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E2" w:rsidRDefault="000153E2" w:rsidP="000153E2">
      <w:pPr>
        <w:ind w:left="-142" w:right="-40" w:firstLine="142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ASSEMBLEIA GERAL ORDINÁRIA</w:t>
      </w:r>
    </w:p>
    <w:p w:rsidR="000153E2" w:rsidRDefault="000153E2" w:rsidP="000153E2">
      <w:pPr>
        <w:ind w:right="-40"/>
        <w:jc w:val="center"/>
        <w:rPr>
          <w:b/>
          <w:bCs/>
          <w:sz w:val="28"/>
          <w:szCs w:val="24"/>
          <w:u w:val="single"/>
        </w:rPr>
      </w:pPr>
    </w:p>
    <w:p w:rsidR="000153E2" w:rsidRDefault="000153E2" w:rsidP="000153E2">
      <w:pPr>
        <w:ind w:right="-40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AVISO CONVOCATÓRIO</w:t>
      </w:r>
    </w:p>
    <w:p w:rsidR="000153E2" w:rsidRDefault="000153E2" w:rsidP="000153E2">
      <w:pPr>
        <w:ind w:right="-40"/>
        <w:jc w:val="center"/>
        <w:rPr>
          <w:b/>
          <w:bCs/>
          <w:sz w:val="24"/>
          <w:szCs w:val="24"/>
          <w:u w:val="single"/>
        </w:rPr>
      </w:pPr>
    </w:p>
    <w:p w:rsidR="000153E2" w:rsidRDefault="000153E2" w:rsidP="000153E2">
      <w:pPr>
        <w:ind w:left="4800" w:right="-177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</w:t>
      </w:r>
    </w:p>
    <w:p w:rsidR="000153E2" w:rsidRPr="009D6844" w:rsidRDefault="000153E2" w:rsidP="000153E2">
      <w:pPr>
        <w:ind w:right="-40"/>
        <w:jc w:val="both"/>
        <w:rPr>
          <w:rFonts w:ascii="Arial" w:hAnsi="Arial" w:cs="Arial"/>
          <w:sz w:val="24"/>
          <w:szCs w:val="32"/>
        </w:rPr>
      </w:pPr>
      <w:r w:rsidRPr="009D6844">
        <w:rPr>
          <w:rFonts w:ascii="Arial" w:hAnsi="Arial" w:cs="Arial"/>
          <w:sz w:val="24"/>
          <w:szCs w:val="32"/>
        </w:rPr>
        <w:t xml:space="preserve">Nos termos do Art.º 14º dos Estatutos da Associação de Xadrez de Lisboa, convoca-se a Assembleia Geral para o dia de 30 de outubro de 2017 às 19h30, </w:t>
      </w:r>
      <w:r w:rsidRPr="009D6844">
        <w:rPr>
          <w:rFonts w:ascii="Verdana" w:hAnsi="Verdana"/>
          <w:color w:val="000000"/>
          <w:sz w:val="24"/>
          <w:szCs w:val="27"/>
          <w:shd w:val="clear" w:color="auto" w:fill="FFFFFF"/>
        </w:rPr>
        <w:t xml:space="preserve">nas instalações do Grupo de Xadrez </w:t>
      </w:r>
      <w:proofErr w:type="spellStart"/>
      <w:r w:rsidRPr="009D6844">
        <w:rPr>
          <w:rFonts w:ascii="Verdana" w:hAnsi="Verdana"/>
          <w:color w:val="000000"/>
          <w:sz w:val="24"/>
          <w:szCs w:val="27"/>
          <w:shd w:val="clear" w:color="auto" w:fill="FFFFFF"/>
        </w:rPr>
        <w:t>Alekhine</w:t>
      </w:r>
      <w:proofErr w:type="spellEnd"/>
      <w:r w:rsidRPr="009D6844">
        <w:rPr>
          <w:rFonts w:ascii="Verdana" w:hAnsi="Verdana"/>
          <w:color w:val="000000"/>
          <w:sz w:val="24"/>
          <w:szCs w:val="27"/>
          <w:shd w:val="clear" w:color="auto" w:fill="FFFFFF"/>
        </w:rPr>
        <w:t xml:space="preserve">, em Rua Alfredo Roque Gameiro, 32ª, Lisboa, </w:t>
      </w:r>
      <w:r w:rsidRPr="009D6844">
        <w:rPr>
          <w:rFonts w:ascii="Arial" w:hAnsi="Arial" w:cs="Arial"/>
          <w:sz w:val="24"/>
          <w:szCs w:val="32"/>
        </w:rPr>
        <w:t>com a seguinte ordem de trabalhos.</w:t>
      </w:r>
    </w:p>
    <w:p w:rsidR="000153E2" w:rsidRPr="009D6844" w:rsidRDefault="000153E2" w:rsidP="000153E2">
      <w:pPr>
        <w:ind w:right="-40"/>
        <w:jc w:val="both"/>
        <w:rPr>
          <w:rFonts w:ascii="Arial" w:hAnsi="Arial" w:cs="Arial"/>
          <w:sz w:val="24"/>
          <w:szCs w:val="32"/>
        </w:rPr>
      </w:pPr>
    </w:p>
    <w:p w:rsidR="000153E2" w:rsidRPr="009D6844" w:rsidRDefault="000153E2" w:rsidP="000153E2">
      <w:pPr>
        <w:ind w:right="-40"/>
        <w:jc w:val="both"/>
        <w:rPr>
          <w:rFonts w:ascii="Arial" w:hAnsi="Arial" w:cs="Arial"/>
          <w:b/>
          <w:sz w:val="24"/>
          <w:szCs w:val="32"/>
        </w:rPr>
      </w:pPr>
      <w:r w:rsidRPr="009D6844">
        <w:rPr>
          <w:rFonts w:ascii="Arial" w:hAnsi="Arial" w:cs="Arial"/>
          <w:color w:val="8E8E8E"/>
          <w:sz w:val="22"/>
          <w:szCs w:val="23"/>
          <w:shd w:val="clear" w:color="auto" w:fill="FFFFFF"/>
        </w:rPr>
        <w:t> </w:t>
      </w:r>
    </w:p>
    <w:p w:rsidR="000153E2" w:rsidRPr="009D6844" w:rsidRDefault="000153E2" w:rsidP="000153E2">
      <w:pPr>
        <w:spacing w:after="160" w:line="256" w:lineRule="auto"/>
        <w:rPr>
          <w:rFonts w:ascii="Arial" w:eastAsia="Calibri" w:hAnsi="Arial" w:cs="Arial"/>
          <w:sz w:val="24"/>
          <w:szCs w:val="32"/>
        </w:rPr>
      </w:pPr>
      <w:r w:rsidRPr="009D6844">
        <w:rPr>
          <w:rFonts w:ascii="Arial" w:eastAsia="Calibri" w:hAnsi="Arial" w:cs="Arial"/>
          <w:sz w:val="24"/>
          <w:szCs w:val="32"/>
        </w:rPr>
        <w:t>Ordem de Trabalhos:</w:t>
      </w:r>
    </w:p>
    <w:p w:rsidR="000153E2" w:rsidRPr="009D6844" w:rsidRDefault="000153E2" w:rsidP="000153E2">
      <w:pPr>
        <w:spacing w:after="160" w:line="256" w:lineRule="auto"/>
        <w:rPr>
          <w:rFonts w:ascii="Arial" w:eastAsia="Calibri" w:hAnsi="Arial" w:cs="Arial"/>
          <w:sz w:val="24"/>
          <w:szCs w:val="32"/>
        </w:rPr>
      </w:pPr>
      <w:r w:rsidRPr="009D6844">
        <w:rPr>
          <w:rFonts w:ascii="Arial" w:eastAsia="Calibri" w:hAnsi="Arial" w:cs="Arial"/>
          <w:sz w:val="24"/>
          <w:szCs w:val="32"/>
        </w:rPr>
        <w:t>Ponto 1- Informação sobre a Sede da AXL;</w:t>
      </w:r>
    </w:p>
    <w:p w:rsidR="000153E2" w:rsidRPr="009D6844" w:rsidRDefault="000153E2" w:rsidP="000153E2">
      <w:pPr>
        <w:spacing w:after="160" w:line="256" w:lineRule="auto"/>
        <w:rPr>
          <w:rFonts w:ascii="Arial" w:eastAsia="Calibri" w:hAnsi="Arial" w:cs="Arial"/>
          <w:sz w:val="24"/>
          <w:szCs w:val="32"/>
        </w:rPr>
      </w:pPr>
      <w:r w:rsidRPr="009D6844">
        <w:rPr>
          <w:rFonts w:ascii="Arial" w:eastAsia="Calibri" w:hAnsi="Arial" w:cs="Arial"/>
          <w:sz w:val="24"/>
          <w:szCs w:val="32"/>
        </w:rPr>
        <w:t>Ponto 2- Apresentação e votação das contas da AXL relativas ao exercício de 2012;</w:t>
      </w:r>
    </w:p>
    <w:p w:rsidR="000153E2" w:rsidRPr="009D6844" w:rsidRDefault="000153E2" w:rsidP="000153E2">
      <w:pPr>
        <w:spacing w:after="160" w:line="256" w:lineRule="auto"/>
        <w:rPr>
          <w:rFonts w:ascii="Arial" w:eastAsia="Calibri" w:hAnsi="Arial" w:cs="Arial"/>
          <w:sz w:val="24"/>
          <w:szCs w:val="32"/>
        </w:rPr>
      </w:pPr>
      <w:r w:rsidRPr="009D6844">
        <w:rPr>
          <w:rFonts w:ascii="Arial" w:eastAsia="Calibri" w:hAnsi="Arial" w:cs="Arial"/>
          <w:sz w:val="24"/>
          <w:szCs w:val="32"/>
        </w:rPr>
        <w:t>Ponto 3- Apresentação e votação das contas da AXL relativas ao exercício de 2013;</w:t>
      </w:r>
    </w:p>
    <w:p w:rsidR="000153E2" w:rsidRPr="009D6844" w:rsidRDefault="000153E2" w:rsidP="000153E2">
      <w:pPr>
        <w:spacing w:after="160" w:line="256" w:lineRule="auto"/>
        <w:rPr>
          <w:rFonts w:ascii="Arial" w:eastAsia="Calibri" w:hAnsi="Arial" w:cs="Arial"/>
          <w:sz w:val="24"/>
          <w:szCs w:val="32"/>
        </w:rPr>
      </w:pPr>
      <w:r w:rsidRPr="009D6844">
        <w:rPr>
          <w:rFonts w:ascii="Arial" w:eastAsia="Calibri" w:hAnsi="Arial" w:cs="Arial"/>
          <w:sz w:val="24"/>
          <w:szCs w:val="32"/>
        </w:rPr>
        <w:t>Ponto 4 – Apresentação e votação das contas da AXL relativas ao exercício de 2014;</w:t>
      </w:r>
    </w:p>
    <w:p w:rsidR="000153E2" w:rsidRPr="009D6844" w:rsidRDefault="000153E2" w:rsidP="000153E2">
      <w:pPr>
        <w:spacing w:after="160" w:line="256" w:lineRule="auto"/>
        <w:rPr>
          <w:rFonts w:ascii="Arial" w:eastAsia="Calibri" w:hAnsi="Arial" w:cs="Arial"/>
          <w:sz w:val="24"/>
          <w:szCs w:val="32"/>
        </w:rPr>
      </w:pPr>
      <w:r w:rsidRPr="009D6844">
        <w:rPr>
          <w:rFonts w:ascii="Arial" w:eastAsia="Calibri" w:hAnsi="Arial" w:cs="Arial"/>
          <w:sz w:val="24"/>
          <w:szCs w:val="32"/>
        </w:rPr>
        <w:t>Ponto 5 - Apresentação e votação das contas da AXL relativas ao exercício de 2015;</w:t>
      </w:r>
    </w:p>
    <w:p w:rsidR="000153E2" w:rsidRPr="009D6844" w:rsidRDefault="000153E2" w:rsidP="000153E2">
      <w:pPr>
        <w:spacing w:after="160" w:line="256" w:lineRule="auto"/>
        <w:rPr>
          <w:rFonts w:ascii="Arial" w:eastAsia="Calibri" w:hAnsi="Arial" w:cs="Arial"/>
          <w:sz w:val="24"/>
          <w:szCs w:val="32"/>
        </w:rPr>
      </w:pPr>
      <w:r w:rsidRPr="009D6844">
        <w:rPr>
          <w:rFonts w:ascii="Arial" w:eastAsia="Calibri" w:hAnsi="Arial" w:cs="Arial"/>
          <w:sz w:val="24"/>
          <w:szCs w:val="32"/>
        </w:rPr>
        <w:t>Ponto 6 - Apresentação e votação das contas da AXL relativas ao exercício de 2016;</w:t>
      </w:r>
    </w:p>
    <w:p w:rsidR="009D6844" w:rsidRPr="009D6844" w:rsidRDefault="000153E2" w:rsidP="009D6844">
      <w:pPr>
        <w:rPr>
          <w:sz w:val="18"/>
        </w:rPr>
      </w:pPr>
      <w:r w:rsidRPr="009D6844">
        <w:rPr>
          <w:rFonts w:ascii="Arial" w:eastAsia="Calibri" w:hAnsi="Arial" w:cs="Arial"/>
          <w:sz w:val="24"/>
          <w:szCs w:val="32"/>
        </w:rPr>
        <w:t xml:space="preserve">Ponto 7 - </w:t>
      </w:r>
      <w:r w:rsidR="009D6844" w:rsidRPr="009D6844">
        <w:rPr>
          <w:rFonts w:ascii="Arial" w:hAnsi="Arial" w:cs="Arial"/>
          <w:sz w:val="24"/>
        </w:rPr>
        <w:t>Calendarização do processo eleitoral para os corpos sociais da AXL</w:t>
      </w:r>
      <w:r w:rsidR="009D6844" w:rsidRPr="009D6844">
        <w:rPr>
          <w:sz w:val="18"/>
        </w:rPr>
        <w:t>;</w:t>
      </w:r>
    </w:p>
    <w:p w:rsidR="009D6844" w:rsidRPr="009D6844" w:rsidRDefault="009D6844" w:rsidP="009D6844">
      <w:pPr>
        <w:rPr>
          <w:sz w:val="18"/>
        </w:rPr>
      </w:pPr>
    </w:p>
    <w:p w:rsidR="000153E2" w:rsidRDefault="009D6844" w:rsidP="000153E2">
      <w:pPr>
        <w:spacing w:after="160" w:line="256" w:lineRule="auto"/>
        <w:rPr>
          <w:rFonts w:ascii="Arial" w:eastAsia="Calibri" w:hAnsi="Arial" w:cs="Arial"/>
          <w:sz w:val="24"/>
          <w:szCs w:val="32"/>
        </w:rPr>
      </w:pPr>
      <w:r w:rsidRPr="009D6844">
        <w:rPr>
          <w:rFonts w:ascii="Arial" w:eastAsia="Calibri" w:hAnsi="Arial" w:cs="Arial"/>
          <w:sz w:val="24"/>
          <w:szCs w:val="32"/>
        </w:rPr>
        <w:t xml:space="preserve">Ponto 8 - </w:t>
      </w:r>
      <w:r w:rsidR="000153E2" w:rsidRPr="009D6844">
        <w:rPr>
          <w:rFonts w:ascii="Arial" w:eastAsia="Calibri" w:hAnsi="Arial" w:cs="Arial"/>
          <w:sz w:val="24"/>
          <w:szCs w:val="32"/>
        </w:rPr>
        <w:t>Assuntos de interesse geral.</w:t>
      </w:r>
    </w:p>
    <w:p w:rsidR="002841EB" w:rsidRPr="009D6844" w:rsidRDefault="002841EB" w:rsidP="000153E2">
      <w:pPr>
        <w:spacing w:after="160" w:line="256" w:lineRule="auto"/>
        <w:rPr>
          <w:rFonts w:ascii="Arial" w:eastAsia="Calibri" w:hAnsi="Arial" w:cs="Arial"/>
          <w:sz w:val="24"/>
          <w:szCs w:val="32"/>
        </w:rPr>
      </w:pPr>
    </w:p>
    <w:p w:rsidR="000153E2" w:rsidRPr="009D6844" w:rsidRDefault="000153E2" w:rsidP="000153E2">
      <w:pPr>
        <w:ind w:right="-40"/>
        <w:jc w:val="both"/>
        <w:rPr>
          <w:rFonts w:ascii="Arial" w:hAnsi="Arial" w:cs="Arial"/>
          <w:b/>
          <w:sz w:val="24"/>
          <w:szCs w:val="32"/>
        </w:rPr>
      </w:pPr>
    </w:p>
    <w:p w:rsidR="000153E2" w:rsidRPr="009D6844" w:rsidRDefault="00AA7D0A" w:rsidP="000153E2">
      <w:pPr>
        <w:ind w:right="-40"/>
        <w:jc w:val="both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Lisboa, 14 de Outubro </w:t>
      </w:r>
      <w:bookmarkStart w:id="0" w:name="_GoBack"/>
      <w:bookmarkEnd w:id="0"/>
      <w:r w:rsidR="000153E2" w:rsidRPr="009D6844">
        <w:rPr>
          <w:rFonts w:ascii="Arial" w:hAnsi="Arial" w:cs="Arial"/>
          <w:b/>
          <w:sz w:val="24"/>
          <w:szCs w:val="32"/>
        </w:rPr>
        <w:t>de 2017</w:t>
      </w:r>
    </w:p>
    <w:p w:rsidR="000153E2" w:rsidRPr="009D6844" w:rsidRDefault="000153E2" w:rsidP="000153E2">
      <w:pPr>
        <w:ind w:right="-40"/>
        <w:jc w:val="both"/>
        <w:rPr>
          <w:rFonts w:ascii="Arial" w:hAnsi="Arial" w:cs="Arial"/>
          <w:b/>
          <w:sz w:val="24"/>
          <w:szCs w:val="32"/>
        </w:rPr>
      </w:pPr>
    </w:p>
    <w:p w:rsidR="000153E2" w:rsidRPr="009D6844" w:rsidRDefault="000153E2" w:rsidP="000153E2">
      <w:pPr>
        <w:ind w:right="-40"/>
        <w:jc w:val="both"/>
        <w:rPr>
          <w:rFonts w:ascii="Arial" w:hAnsi="Arial" w:cs="Arial"/>
          <w:b/>
          <w:sz w:val="24"/>
          <w:szCs w:val="32"/>
        </w:rPr>
      </w:pPr>
      <w:r w:rsidRPr="009D6844">
        <w:rPr>
          <w:rFonts w:ascii="Arial" w:hAnsi="Arial" w:cs="Arial"/>
          <w:b/>
          <w:sz w:val="24"/>
          <w:szCs w:val="32"/>
        </w:rPr>
        <w:t>Pela Mesa da Assembleia Geral da Associação de Xadrez de Lisboa</w:t>
      </w:r>
    </w:p>
    <w:p w:rsidR="000153E2" w:rsidRPr="009D6844" w:rsidRDefault="000153E2" w:rsidP="000153E2">
      <w:pPr>
        <w:ind w:right="-40"/>
        <w:jc w:val="both"/>
        <w:rPr>
          <w:rFonts w:ascii="Arial" w:hAnsi="Arial" w:cs="Arial"/>
          <w:b/>
          <w:sz w:val="24"/>
          <w:szCs w:val="32"/>
        </w:rPr>
      </w:pPr>
    </w:p>
    <w:p w:rsidR="000153E2" w:rsidRPr="009D6844" w:rsidRDefault="000153E2" w:rsidP="000153E2">
      <w:pPr>
        <w:tabs>
          <w:tab w:val="left" w:pos="1530"/>
        </w:tabs>
        <w:rPr>
          <w:rFonts w:ascii="Arial" w:hAnsi="Arial" w:cs="Arial"/>
          <w:sz w:val="24"/>
          <w:szCs w:val="32"/>
        </w:rPr>
      </w:pPr>
    </w:p>
    <w:p w:rsidR="000153E2" w:rsidRDefault="000153E2" w:rsidP="000153E2">
      <w:pPr>
        <w:ind w:right="-40"/>
        <w:jc w:val="both"/>
        <w:rPr>
          <w:rFonts w:ascii="Arial" w:hAnsi="Arial" w:cs="Arial"/>
          <w:b/>
          <w:sz w:val="28"/>
          <w:szCs w:val="32"/>
        </w:rPr>
      </w:pPr>
      <w:r w:rsidRPr="000153E2">
        <w:rPr>
          <w:b/>
          <w:noProof/>
          <w:sz w:val="22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344805</wp:posOffset>
            </wp:positionV>
            <wp:extent cx="2987040" cy="742950"/>
            <wp:effectExtent l="0" t="0" r="3810" b="0"/>
            <wp:wrapTopAndBottom/>
            <wp:docPr id="4" name="Imagem 1" descr="C:\Documents and Settings\Pc\Ambiente de trabalho\assinatura DOMINGOS MASS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Ambiente de trabalho\assinatura DOMINGOS MASS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32"/>
        </w:rPr>
        <w:t>Presidente:</w:t>
      </w:r>
    </w:p>
    <w:p w:rsidR="002124AF" w:rsidRDefault="002124AF"/>
    <w:sectPr w:rsidR="002124AF" w:rsidSect="000153E2">
      <w:headerReference w:type="default" r:id="rId7"/>
      <w:pgSz w:w="11906" w:h="16838"/>
      <w:pgMar w:top="1214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ED" w:rsidRDefault="00D341ED" w:rsidP="000153E2">
      <w:r>
        <w:separator/>
      </w:r>
    </w:p>
  </w:endnote>
  <w:endnote w:type="continuationSeparator" w:id="0">
    <w:p w:rsidR="00D341ED" w:rsidRDefault="00D341ED" w:rsidP="0001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ED" w:rsidRDefault="00D341ED" w:rsidP="000153E2">
      <w:r>
        <w:separator/>
      </w:r>
    </w:p>
  </w:footnote>
  <w:footnote w:type="continuationSeparator" w:id="0">
    <w:p w:rsidR="00D341ED" w:rsidRDefault="00D341ED" w:rsidP="0001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8" w:type="dxa"/>
      <w:tblInd w:w="-426" w:type="dxa"/>
      <w:tblLayout w:type="fixed"/>
      <w:tblLook w:val="0000" w:firstRow="0" w:lastRow="0" w:firstColumn="0" w:lastColumn="0" w:noHBand="0" w:noVBand="0"/>
    </w:tblPr>
    <w:tblGrid>
      <w:gridCol w:w="1188"/>
      <w:gridCol w:w="8820"/>
    </w:tblGrid>
    <w:tr w:rsidR="000153E2" w:rsidRPr="000153E2" w:rsidTr="000153E2">
      <w:tc>
        <w:tcPr>
          <w:tcW w:w="1188" w:type="dxa"/>
        </w:tcPr>
        <w:p w:rsidR="000153E2" w:rsidRPr="000153E2" w:rsidRDefault="000153E2" w:rsidP="000153E2">
          <w:pPr>
            <w:ind w:right="-1591"/>
          </w:pPr>
          <w:r w:rsidRPr="000153E2">
            <w:rPr>
              <w:noProof/>
              <w:lang w:eastAsia="pt-PT"/>
            </w:rPr>
            <w:drawing>
              <wp:inline distT="0" distB="0" distL="0" distR="0" wp14:anchorId="0304EAAD" wp14:editId="6EAB9DFA">
                <wp:extent cx="1276350" cy="1000125"/>
                <wp:effectExtent l="1905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153E2" w:rsidRPr="000153E2" w:rsidRDefault="000153E2" w:rsidP="000153E2">
          <w:pPr>
            <w:ind w:right="-1591"/>
          </w:pPr>
        </w:p>
      </w:tc>
      <w:tc>
        <w:tcPr>
          <w:tcW w:w="8820" w:type="dxa"/>
        </w:tcPr>
        <w:p w:rsidR="000153E2" w:rsidRPr="000153E2" w:rsidRDefault="000153E2" w:rsidP="000153E2">
          <w:pPr>
            <w:ind w:right="-108"/>
            <w:rPr>
              <w:b/>
              <w:sz w:val="44"/>
            </w:rPr>
          </w:pPr>
          <w:r w:rsidRPr="000153E2">
            <w:rPr>
              <w:b/>
              <w:sz w:val="44"/>
            </w:rPr>
            <w:t>ASSOCIAÇÃO DE XADREZ DE LISBOA</w:t>
          </w:r>
        </w:p>
        <w:p w:rsidR="000153E2" w:rsidRPr="000153E2" w:rsidRDefault="000153E2" w:rsidP="000153E2">
          <w:pPr>
            <w:ind w:left="12" w:right="-108"/>
            <w:jc w:val="center"/>
            <w:rPr>
              <w:b/>
            </w:rPr>
          </w:pPr>
        </w:p>
        <w:p w:rsidR="000153E2" w:rsidRPr="000153E2" w:rsidRDefault="000153E2" w:rsidP="000153E2">
          <w:pPr>
            <w:ind w:left="12" w:right="-108"/>
            <w:jc w:val="center"/>
            <w:rPr>
              <w:b/>
            </w:rPr>
          </w:pPr>
          <w:proofErr w:type="gramStart"/>
          <w:r w:rsidRPr="000153E2">
            <w:rPr>
              <w:b/>
            </w:rPr>
            <w:t>E-mail</w:t>
          </w:r>
          <w:proofErr w:type="gramEnd"/>
          <w:r w:rsidRPr="000153E2">
            <w:rPr>
              <w:b/>
            </w:rPr>
            <w:t>: axl.axadrezlisboa@gmail.com</w:t>
          </w:r>
        </w:p>
        <w:p w:rsidR="000153E2" w:rsidRPr="000153E2" w:rsidRDefault="000153E2" w:rsidP="000153E2">
          <w:pPr>
            <w:ind w:left="12" w:right="-108"/>
            <w:jc w:val="center"/>
            <w:rPr>
              <w:b/>
              <w:lang w:val="en-US"/>
            </w:rPr>
          </w:pPr>
          <w:r w:rsidRPr="000153E2">
            <w:rPr>
              <w:b/>
              <w:lang w:val="en-US"/>
            </w:rPr>
            <w:t>Home page: http://</w:t>
          </w:r>
          <w:r w:rsidRPr="000153E2">
            <w:t xml:space="preserve"> </w:t>
          </w:r>
          <w:r w:rsidRPr="000153E2">
            <w:rPr>
              <w:b/>
              <w:lang w:val="en-US"/>
            </w:rPr>
            <w:t>axlisboa.weebly.com</w:t>
          </w:r>
        </w:p>
        <w:p w:rsidR="000153E2" w:rsidRPr="000153E2" w:rsidRDefault="000153E2" w:rsidP="000153E2">
          <w:pPr>
            <w:ind w:left="12" w:right="-108"/>
            <w:jc w:val="center"/>
            <w:rPr>
              <w:b/>
              <w:lang w:val="en-US"/>
            </w:rPr>
          </w:pPr>
          <w:r w:rsidRPr="000153E2">
            <w:rPr>
              <w:b/>
              <w:lang w:val="en-US"/>
            </w:rPr>
            <w:t>NIF 501 857 427</w:t>
          </w:r>
        </w:p>
        <w:p w:rsidR="000153E2" w:rsidRPr="000153E2" w:rsidRDefault="000153E2" w:rsidP="000153E2">
          <w:pPr>
            <w:ind w:right="-108"/>
            <w:jc w:val="center"/>
            <w:rPr>
              <w:b/>
              <w:lang w:val="en-US"/>
            </w:rPr>
          </w:pPr>
        </w:p>
        <w:p w:rsidR="000153E2" w:rsidRPr="000153E2" w:rsidRDefault="000153E2" w:rsidP="000153E2">
          <w:pPr>
            <w:ind w:right="-1591"/>
            <w:rPr>
              <w:b/>
              <w:sz w:val="44"/>
              <w:lang w:val="en-US"/>
            </w:rPr>
          </w:pPr>
        </w:p>
      </w:tc>
    </w:tr>
  </w:tbl>
  <w:p w:rsidR="000153E2" w:rsidRDefault="000153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E2"/>
    <w:rsid w:val="000153E2"/>
    <w:rsid w:val="002124AF"/>
    <w:rsid w:val="002841EB"/>
    <w:rsid w:val="004B5A59"/>
    <w:rsid w:val="00767C4C"/>
    <w:rsid w:val="009D6844"/>
    <w:rsid w:val="00AA7D0A"/>
    <w:rsid w:val="00AC67A6"/>
    <w:rsid w:val="00D3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08A9F0-157C-4121-B57C-F148A67F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153E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153E2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0153E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53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2017-10-17T09:46:00Z</dcterms:created>
  <dcterms:modified xsi:type="dcterms:W3CDTF">2017-10-17T09:46:00Z</dcterms:modified>
</cp:coreProperties>
</file>